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124109F7" w:rsidR="0061555B" w:rsidRPr="00046828" w:rsidRDefault="00332D14" w:rsidP="00390816">
      <w:pPr>
        <w:pStyle w:val="Style3"/>
        <w:widowControl/>
        <w:spacing w:line="240" w:lineRule="auto"/>
        <w:ind w:left="6237"/>
        <w:outlineLvl w:val="0"/>
        <w:rPr>
          <w:rStyle w:val="FontStyle25"/>
          <w:rFonts w:asciiTheme="minorHAnsi" w:hAnsiTheme="minorHAnsi" w:cstheme="minorHAnsi"/>
          <w:lang w:val="en-GB" w:eastAsia="lt-LT"/>
        </w:rPr>
      </w:pPr>
      <w:r w:rsidRPr="00046828">
        <w:rPr>
          <w:rStyle w:val="FontStyle25"/>
          <w:rFonts w:asciiTheme="minorHAnsi" w:hAnsiTheme="minorHAnsi" w:cstheme="minorHAnsi"/>
          <w:lang w:val="en-GB" w:eastAsia="lt-LT"/>
        </w:rPr>
        <w:t xml:space="preserve">                             </w:t>
      </w:r>
      <w:r w:rsidR="001E7FC4" w:rsidRPr="00046828">
        <w:rPr>
          <w:rStyle w:val="FontStyle25"/>
          <w:rFonts w:asciiTheme="minorHAnsi" w:hAnsiTheme="minorHAnsi" w:cstheme="minorHAnsi"/>
          <w:lang w:val="en-GB" w:eastAsia="lt-LT"/>
        </w:rPr>
        <w:t xml:space="preserve">Annex No. </w:t>
      </w:r>
      <w:r w:rsidR="00507DFC">
        <w:rPr>
          <w:rStyle w:val="FontStyle25"/>
          <w:rFonts w:asciiTheme="minorHAnsi" w:hAnsiTheme="minorHAnsi" w:cstheme="minorHAnsi"/>
          <w:lang w:val="en-GB" w:eastAsia="lt-LT"/>
        </w:rPr>
        <w:t>8</w:t>
      </w:r>
      <w:r w:rsidR="001E7FC4" w:rsidRPr="00046828">
        <w:rPr>
          <w:rStyle w:val="FontStyle25"/>
          <w:rFonts w:asciiTheme="minorHAnsi" w:hAnsiTheme="minorHAnsi" w:cstheme="minorHAnsi"/>
          <w:lang w:val="en-GB" w:eastAsia="lt-LT"/>
        </w:rPr>
        <w:t xml:space="preserve"> to SPC </w:t>
      </w:r>
    </w:p>
    <w:p w14:paraId="3E8AF66E" w14:textId="77777777" w:rsidR="0061555B" w:rsidRPr="00046828"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53B59978"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0CB1747D" w14:textId="77777777" w:rsidR="00046828" w:rsidRPr="00046828" w:rsidRDefault="00046828" w:rsidP="00046828">
      <w:pPr>
        <w:autoSpaceDE w:val="0"/>
        <w:autoSpaceDN w:val="0"/>
        <w:adjustRightInd w:val="0"/>
        <w:spacing w:before="86" w:line="269" w:lineRule="exact"/>
        <w:ind w:left="6660" w:hanging="139"/>
        <w:outlineLvl w:val="0"/>
        <w:rPr>
          <w:rFonts w:asciiTheme="minorHAnsi" w:hAnsiTheme="minorHAnsi" w:cstheme="minorHAnsi"/>
          <w:sz w:val="22"/>
          <w:szCs w:val="22"/>
          <w:lang w:val="en-GB"/>
        </w:rPr>
      </w:pPr>
      <w:r w:rsidRPr="00046828">
        <w:rPr>
          <w:rFonts w:asciiTheme="minorHAnsi" w:hAnsiTheme="minorHAnsi" w:cstheme="minorHAnsi"/>
          <w:sz w:val="22"/>
          <w:szCs w:val="22"/>
          <w:lang w:val="en-GB"/>
        </w:rPr>
        <w:t>APPROVED by</w:t>
      </w:r>
    </w:p>
    <w:p w14:paraId="0ECE9FC7"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the Order No. VL-22</w:t>
      </w:r>
    </w:p>
    <w:p w14:paraId="27D449E5"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of Chief Executive Officer of</w:t>
      </w:r>
    </w:p>
    <w:p w14:paraId="16239D4D"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public limited liability company Oro Navigacija </w:t>
      </w:r>
    </w:p>
    <w:p w14:paraId="6F5654E8" w14:textId="79510D6E"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of 31 March 2023 </w:t>
      </w:r>
    </w:p>
    <w:p w14:paraId="357D3337" w14:textId="1F22A15F"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0E956B91"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5E04427D" w14:textId="77777777" w:rsidR="00046828" w:rsidRPr="00046828" w:rsidRDefault="00046828" w:rsidP="00046828">
      <w:pPr>
        <w:autoSpaceDE w:val="0"/>
        <w:autoSpaceDN w:val="0"/>
        <w:adjustRightInd w:val="0"/>
        <w:spacing w:line="240" w:lineRule="exact"/>
        <w:rPr>
          <w:rFonts w:asciiTheme="minorHAnsi" w:hAnsiTheme="minorHAnsi" w:cstheme="minorHAnsi"/>
          <w:sz w:val="22"/>
          <w:szCs w:val="22"/>
          <w:lang w:val="en-GB"/>
        </w:rPr>
      </w:pPr>
    </w:p>
    <w:p w14:paraId="64779923" w14:textId="77777777" w:rsidR="00046828" w:rsidRPr="00046828" w:rsidRDefault="00046828" w:rsidP="00046828">
      <w:pPr>
        <w:autoSpaceDE w:val="0"/>
        <w:autoSpaceDN w:val="0"/>
        <w:adjustRightInd w:val="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ANTI-CORRUPTION POLICY OF PUBLIC LIMITED LIABILITY COMPANY ORO NAVIGACIJA</w:t>
      </w:r>
    </w:p>
    <w:p w14:paraId="5B3ACAD9" w14:textId="77777777" w:rsidR="00046828" w:rsidRPr="00046828" w:rsidRDefault="00046828" w:rsidP="00046828">
      <w:pPr>
        <w:rPr>
          <w:rFonts w:asciiTheme="minorHAnsi" w:hAnsiTheme="minorHAnsi" w:cstheme="minorHAnsi"/>
          <w:sz w:val="22"/>
          <w:szCs w:val="22"/>
          <w:lang w:val="en-GB"/>
        </w:rPr>
      </w:pPr>
    </w:p>
    <w:p w14:paraId="7984DFB0" w14:textId="77777777" w:rsidR="00046828" w:rsidRPr="00046828" w:rsidRDefault="00046828" w:rsidP="00046828">
      <w:pPr>
        <w:keepNext/>
        <w:jc w:val="center"/>
        <w:outlineLvl w:val="0"/>
        <w:rPr>
          <w:rFonts w:asciiTheme="minorHAnsi" w:hAnsiTheme="minorHAnsi" w:cstheme="minorHAnsi"/>
          <w:b/>
          <w:sz w:val="22"/>
          <w:szCs w:val="22"/>
          <w:lang w:val="en-GB"/>
        </w:rPr>
      </w:pPr>
      <w:r w:rsidRPr="00046828">
        <w:rPr>
          <w:rFonts w:asciiTheme="minorHAnsi" w:hAnsiTheme="minorHAnsi" w:cstheme="minorHAnsi"/>
          <w:b/>
          <w:bCs/>
          <w:sz w:val="22"/>
          <w:szCs w:val="22"/>
          <w:lang w:val="en-GB"/>
        </w:rPr>
        <w:t xml:space="preserve">CHAPTER I </w:t>
      </w:r>
    </w:p>
    <w:p w14:paraId="7986629D" w14:textId="77777777" w:rsidR="00046828" w:rsidRPr="00046828" w:rsidRDefault="00046828" w:rsidP="00046828">
      <w:pPr>
        <w:keepNext/>
        <w:jc w:val="center"/>
        <w:outlineLvl w:val="0"/>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GENERAL PROVISIONS </w:t>
      </w:r>
    </w:p>
    <w:p w14:paraId="33820EA8" w14:textId="77777777" w:rsidR="00046828" w:rsidRPr="00046828" w:rsidRDefault="00046828" w:rsidP="00046828">
      <w:pPr>
        <w:rPr>
          <w:rFonts w:asciiTheme="minorHAnsi" w:hAnsiTheme="minorHAnsi" w:cstheme="minorHAnsi"/>
          <w:sz w:val="22"/>
          <w:szCs w:val="22"/>
          <w:lang w:val="en-GB"/>
        </w:rPr>
      </w:pPr>
    </w:p>
    <w:p w14:paraId="1F7912FB"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Description of the Anti-Corruption Policy (hereinafter referred to as the Anti-Corruption Policy) of public limited liability company Oro Navigacija (hereinafter referred to as the Company) is a corruption prevention document of the Company whereby the Company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at the Company, in accordance with </w:t>
      </w:r>
      <w:r w:rsidRPr="00046828">
        <w:rPr>
          <w:rFonts w:asciiTheme="minorHAnsi" w:hAnsiTheme="minorHAnsi" w:cstheme="minorHAnsi"/>
          <w:color w:val="000000"/>
          <w:sz w:val="22"/>
          <w:szCs w:val="22"/>
          <w:lang w:val="en-GB"/>
        </w:rPr>
        <w:t xml:space="preserve">Lithuanian standard </w:t>
      </w:r>
      <w:r w:rsidRPr="00046828">
        <w:rPr>
          <w:rFonts w:asciiTheme="minorHAnsi" w:hAnsiTheme="minorHAnsi" w:cstheme="minorHAnsi"/>
          <w:sz w:val="22"/>
          <w:szCs w:val="22"/>
          <w:lang w:val="en-GB"/>
        </w:rPr>
        <w:t xml:space="preserve">LST ISO 37001:2017 </w:t>
      </w:r>
      <w:r w:rsidRPr="00046828">
        <w:rPr>
          <w:rFonts w:asciiTheme="minorHAnsi" w:hAnsiTheme="minorHAnsi" w:cstheme="minorHAnsi"/>
          <w:i/>
          <w:sz w:val="22"/>
          <w:szCs w:val="22"/>
          <w:lang w:val="en-GB"/>
        </w:rPr>
        <w:t>Anti-Bribery Management Systems – Requirements with Guidance for Use</w:t>
      </w:r>
      <w:r w:rsidRPr="00046828">
        <w:rPr>
          <w:rFonts w:asciiTheme="minorHAnsi" w:hAnsiTheme="minorHAnsi" w:cstheme="minorHAnsi"/>
          <w:sz w:val="22"/>
          <w:szCs w:val="22"/>
          <w:lang w:val="en-GB"/>
        </w:rPr>
        <w:t xml:space="preserve"> (hereinafter referred to as the Standard) and whereby the Company declares publicly that it shall not tolerate any forms of unethical behaviour, unlawful gifts, nepotism, cronyism, conflict of interest, bribery, subornation, influence peddling, abuse of office, and other corruption-related criminal offences or forms of corruption. </w:t>
      </w:r>
    </w:p>
    <w:p w14:paraId="02D9F9C2"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has established the general principles of corruption prevention applied at the Company, the objectives and tasks of the Anti-Corruption Policy, potential measures for corruption prevention, key actors in development and implementation of the Anti-Corruption Policy and consequences of non-compliance with the requirements of the Anti-Corruption Policy. </w:t>
      </w:r>
    </w:p>
    <w:p w14:paraId="7F4F4165"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Anti-Corruption Policy shall be applied to all employees of the Company, members of the Board and Audit Committee, business partners of the Company, with which the Company has signed public procurement contracts (hereinafter jointly referred to as the persons). All business partners of the Company and stakeholders are encouraged to comply with the provisions of the Anti-Corruption Policy. </w:t>
      </w:r>
    </w:p>
    <w:p w14:paraId="1E8CA932"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color w:val="000000"/>
          <w:sz w:val="22"/>
          <w:szCs w:val="22"/>
          <w:lang w:val="en-GB"/>
        </w:rPr>
        <w:t>The Anti-Corruption Policy has been prepared in accordance with the Standard</w:t>
      </w:r>
      <w:r w:rsidRPr="00046828">
        <w:rPr>
          <w:rFonts w:asciiTheme="minorHAnsi" w:hAnsiTheme="minorHAnsi" w:cstheme="minorHAnsi"/>
          <w:sz w:val="22"/>
          <w:szCs w:val="22"/>
          <w:lang w:val="en-GB"/>
        </w:rPr>
        <w:t>, the Law on Prevention of Corruption of the Republic of Lithuania, the Law on Adjustment of Public and Private Interests of the Republic of Lithuania, the Law on Protection of the Reporting Persons of the Republic of Lithuania, the Articles of Association of the Company and other legal acts regulating the activities of the Company.</w:t>
      </w:r>
    </w:p>
    <w:p w14:paraId="1543A421"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key terms used in the Anti-Corruption Policy:</w:t>
      </w:r>
    </w:p>
    <w:p w14:paraId="5EFC4BF8"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b/>
          <w:sz w:val="22"/>
          <w:szCs w:val="22"/>
          <w:lang w:val="en-GB" w:eastAsia="en-GB"/>
        </w:rPr>
      </w:pPr>
      <w:r w:rsidRPr="00046828">
        <w:rPr>
          <w:rFonts w:asciiTheme="minorHAnsi" w:hAnsiTheme="minorHAnsi" w:cstheme="minorHAnsi"/>
          <w:b/>
          <w:sz w:val="22"/>
          <w:szCs w:val="22"/>
          <w:lang w:val="en-GB" w:eastAsia="en-GB"/>
        </w:rPr>
        <w:lastRenderedPageBreak/>
        <w:t xml:space="preserve">Corruption </w:t>
      </w:r>
      <w:r w:rsidRPr="00046828">
        <w:rPr>
          <w:rFonts w:asciiTheme="minorHAnsi" w:hAnsiTheme="minorHAnsi" w:cstheme="minorHAnsi"/>
          <w:bCs/>
          <w:sz w:val="22"/>
          <w:szCs w:val="22"/>
          <w:lang w:val="en-GB" w:eastAsia="en-GB"/>
        </w:rPr>
        <w:t>– o</w:t>
      </w:r>
      <w:r w:rsidRPr="00046828">
        <w:rPr>
          <w:rFonts w:asciiTheme="minorHAnsi" w:hAnsiTheme="minorHAnsi" w:cstheme="minorHAnsi"/>
          <w:sz w:val="22"/>
          <w:szCs w:val="22"/>
          <w:lang w:val="en-GB" w:eastAsia="en-GB"/>
        </w:rPr>
        <w:t xml:space="preserve">ffence committed by a person, directly or indirectly, seeking, demanding or accepting material or other personal gain (a gift, service, promise, privilege) for own benefit or another person for actions or omissions with regard to the current position, as well as actions or omissions while demanding material or other personal gain for personal benefit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 </w:t>
      </w:r>
    </w:p>
    <w:p w14:paraId="0FFB5BF6"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Corruption prevention</w:t>
      </w:r>
      <w:r w:rsidRPr="00046828">
        <w:rPr>
          <w:rFonts w:asciiTheme="minorHAnsi" w:hAnsiTheme="minorHAnsi" w:cstheme="minorHAnsi"/>
          <w:color w:val="000000"/>
          <w:sz w:val="22"/>
          <w:szCs w:val="22"/>
          <w:lang w:val="en-GB" w:eastAsia="en-GB"/>
        </w:rPr>
        <w:t xml:space="preserve"> – disclosure and elimination of corruption causes and conditions by developing and implementing a system of the appropriate measures also influence upon persons, </w:t>
      </w:r>
      <w:proofErr w:type="gramStart"/>
      <w:r w:rsidRPr="00046828">
        <w:rPr>
          <w:rFonts w:asciiTheme="minorHAnsi" w:hAnsiTheme="minorHAnsi" w:cstheme="minorHAnsi"/>
          <w:color w:val="000000"/>
          <w:sz w:val="22"/>
          <w:szCs w:val="22"/>
          <w:lang w:val="en-GB" w:eastAsia="en-GB"/>
        </w:rPr>
        <w:t>in order to</w:t>
      </w:r>
      <w:proofErr w:type="gramEnd"/>
      <w:r w:rsidRPr="00046828">
        <w:rPr>
          <w:rFonts w:asciiTheme="minorHAnsi" w:hAnsiTheme="minorHAnsi" w:cstheme="minorHAnsi"/>
          <w:color w:val="000000"/>
          <w:sz w:val="22"/>
          <w:szCs w:val="22"/>
          <w:lang w:val="en-GB" w:eastAsia="en-GB"/>
        </w:rPr>
        <w:t xml:space="preserve"> deter from committing criminal acts of corruptive nature.</w:t>
      </w:r>
    </w:p>
    <w:p w14:paraId="3903B14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 xml:space="preserve">Cronyism </w:t>
      </w:r>
      <w:r w:rsidRPr="00046828">
        <w:rPr>
          <w:rFonts w:asciiTheme="minorHAnsi" w:hAnsiTheme="minorHAnsi" w:cstheme="minorHAnsi"/>
          <w:color w:val="000000"/>
          <w:sz w:val="22"/>
          <w:szCs w:val="22"/>
          <w:lang w:val="en-GB" w:eastAsia="en-GB"/>
        </w:rPr>
        <w:t>– protection of friends and fellows, taking advantage of the current position, name and power</w:t>
      </w:r>
      <w:r w:rsidRPr="00046828">
        <w:rPr>
          <w:rFonts w:asciiTheme="minorHAnsi" w:hAnsiTheme="minorHAnsi" w:cstheme="minorHAnsi"/>
          <w:bCs/>
          <w:color w:val="000000"/>
          <w:sz w:val="22"/>
          <w:szCs w:val="22"/>
          <w:lang w:val="en-GB"/>
        </w:rPr>
        <w:t xml:space="preserve">. </w:t>
      </w:r>
    </w:p>
    <w:p w14:paraId="5DB5B502"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sz w:val="22"/>
          <w:szCs w:val="22"/>
          <w:lang w:val="en-GB"/>
        </w:rPr>
        <w:t xml:space="preserve">Unethical behaviour </w:t>
      </w:r>
      <w:r w:rsidRPr="00046828">
        <w:rPr>
          <w:rFonts w:asciiTheme="minorHAnsi" w:hAnsiTheme="minorHAnsi" w:cstheme="minorHAnsi"/>
          <w:bCs/>
          <w:sz w:val="22"/>
          <w:szCs w:val="22"/>
          <w:lang w:val="en-GB"/>
        </w:rPr>
        <w:t>–</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 xml:space="preserve">behaviour, which is in contradiction with generally acceptable principles of professional ethics, honour, morality and good behaviour. </w:t>
      </w:r>
    </w:p>
    <w:p w14:paraId="1EEDE5FF" w14:textId="77777777" w:rsidR="00046828" w:rsidRPr="00046828" w:rsidRDefault="00046828" w:rsidP="00046828">
      <w:pPr>
        <w:numPr>
          <w:ilvl w:val="1"/>
          <w:numId w:val="12"/>
        </w:numPr>
        <w:tabs>
          <w:tab w:val="clear" w:pos="5786"/>
          <w:tab w:val="left" w:pos="810"/>
          <w:tab w:val="left" w:pos="851"/>
          <w:tab w:val="left" w:pos="993"/>
          <w:tab w:val="left"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Unlawful gifts</w:t>
      </w:r>
      <w:r w:rsidRPr="00046828">
        <w:rPr>
          <w:rFonts w:asciiTheme="minorHAnsi" w:hAnsiTheme="minorHAnsi" w:cstheme="minorHAnsi"/>
          <w:bCs/>
          <w:color w:val="000000"/>
          <w:sz w:val="22"/>
          <w:szCs w:val="22"/>
          <w:lang w:val="en-GB" w:eastAsia="en-GB"/>
        </w:rPr>
        <w:t xml:space="preserve"> – any </w:t>
      </w:r>
      <w:r w:rsidRPr="00046828">
        <w:rPr>
          <w:rFonts w:asciiTheme="minorHAnsi" w:hAnsiTheme="minorHAnsi" w:cstheme="minorHAnsi"/>
          <w:color w:val="000000"/>
          <w:sz w:val="22"/>
          <w:szCs w:val="22"/>
          <w:lang w:val="en-GB" w:eastAsia="en-GB"/>
        </w:rPr>
        <w:t xml:space="preserve">gifts or services offered or received while seeking to avoid partiality or gain any advantage, which may be regarded as exceeding the usual commercial practice and allow to assume that such gift is a means of gaining favour or exceptional assessment in any field related to the activities of the Company, as well as gifts of any form to public officials (civil servants) of Lithuania or foreign states, to auditors, municipal employees, etc., except for gifts, which are allowed in accordance with the description of the Gift Policy. </w:t>
      </w:r>
    </w:p>
    <w:p w14:paraId="279D1A11"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 xml:space="preserve">Conflict of interest </w:t>
      </w:r>
      <w:r w:rsidRPr="00046828">
        <w:rPr>
          <w:rFonts w:asciiTheme="minorHAnsi" w:hAnsiTheme="minorHAnsi" w:cstheme="minorHAnsi"/>
          <w:bCs/>
          <w:color w:val="000000"/>
          <w:sz w:val="22"/>
          <w:szCs w:val="22"/>
          <w:lang w:val="en-GB" w:eastAsia="en-GB"/>
        </w:rPr>
        <w:t>– a c</w:t>
      </w:r>
      <w:r w:rsidRPr="00046828">
        <w:rPr>
          <w:rFonts w:asciiTheme="minorHAnsi" w:hAnsiTheme="minorHAnsi" w:cstheme="minorHAnsi"/>
          <w:color w:val="000000"/>
          <w:sz w:val="22"/>
          <w:szCs w:val="22"/>
          <w:lang w:val="en-GB" w:eastAsia="en-GB"/>
        </w:rPr>
        <w:t>onflict of interest is a situation in which a person implementing the official duties must perform a certain action, however, the action (part of service functions, assignment, etc.) is not only related to the direct duties, but also involves a private interest of a person close to that person</w:t>
      </w:r>
      <w:r w:rsidRPr="00046828">
        <w:rPr>
          <w:rFonts w:asciiTheme="minorHAnsi" w:hAnsiTheme="minorHAnsi" w:cstheme="minorHAnsi"/>
          <w:sz w:val="22"/>
          <w:szCs w:val="22"/>
          <w:lang w:val="en-GB"/>
        </w:rPr>
        <w:t xml:space="preserve">. </w:t>
      </w:r>
    </w:p>
    <w:p w14:paraId="50FDBB0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Nepotism</w:t>
      </w:r>
      <w:r w:rsidRPr="00046828">
        <w:rPr>
          <w:rFonts w:asciiTheme="minorHAnsi" w:hAnsiTheme="minorHAnsi" w:cstheme="minorHAnsi"/>
          <w:bCs/>
          <w:color w:val="000000"/>
          <w:sz w:val="22"/>
          <w:szCs w:val="22"/>
          <w:lang w:val="en-GB" w:eastAsia="en-GB"/>
        </w:rPr>
        <w:t xml:space="preserve"> – t</w:t>
      </w:r>
      <w:r w:rsidRPr="00046828">
        <w:rPr>
          <w:rFonts w:asciiTheme="minorHAnsi" w:hAnsiTheme="minorHAnsi" w:cstheme="minorHAnsi"/>
          <w:color w:val="000000"/>
          <w:sz w:val="22"/>
          <w:szCs w:val="22"/>
          <w:lang w:val="en-GB" w:eastAsia="en-GB"/>
        </w:rPr>
        <w:t>he use of</w:t>
      </w:r>
      <w:r w:rsidRPr="00046828">
        <w:rPr>
          <w:rFonts w:asciiTheme="minorHAnsi" w:hAnsiTheme="minorHAnsi" w:cstheme="minorHAnsi"/>
          <w:b/>
          <w:color w:val="000000"/>
          <w:sz w:val="22"/>
          <w:szCs w:val="22"/>
          <w:lang w:val="en-GB" w:eastAsia="en-GB"/>
        </w:rPr>
        <w:t xml:space="preserve"> </w:t>
      </w:r>
      <w:r w:rsidRPr="00046828">
        <w:rPr>
          <w:rFonts w:asciiTheme="minorHAnsi" w:hAnsiTheme="minorHAnsi" w:cstheme="minorHAnsi"/>
          <w:color w:val="000000"/>
          <w:sz w:val="22"/>
          <w:szCs w:val="22"/>
          <w:lang w:val="en-GB" w:eastAsia="en-GB"/>
        </w:rPr>
        <w:t xml:space="preserve">the current official position, name and power </w:t>
      </w:r>
      <w:proofErr w:type="gramStart"/>
      <w:r w:rsidRPr="00046828">
        <w:rPr>
          <w:rFonts w:asciiTheme="minorHAnsi" w:hAnsiTheme="minorHAnsi" w:cstheme="minorHAnsi"/>
          <w:color w:val="000000"/>
          <w:sz w:val="22"/>
          <w:szCs w:val="22"/>
          <w:lang w:val="en-GB" w:eastAsia="en-GB"/>
        </w:rPr>
        <w:t>in order to</w:t>
      </w:r>
      <w:proofErr w:type="gramEnd"/>
      <w:r w:rsidRPr="00046828">
        <w:rPr>
          <w:rFonts w:asciiTheme="minorHAnsi" w:hAnsiTheme="minorHAnsi" w:cstheme="minorHAnsi"/>
          <w:color w:val="000000"/>
          <w:sz w:val="22"/>
          <w:szCs w:val="22"/>
          <w:lang w:val="en-GB" w:eastAsia="en-GB"/>
        </w:rPr>
        <w:t xml:space="preserve"> bestow patronage or grant favour to family members, relatives and other close persons (also cohabitees, partners)</w:t>
      </w:r>
      <w:r w:rsidRPr="00046828">
        <w:rPr>
          <w:rFonts w:asciiTheme="minorHAnsi" w:hAnsiTheme="minorHAnsi" w:cstheme="minorHAnsi"/>
          <w:bCs/>
          <w:color w:val="000000"/>
          <w:sz w:val="22"/>
          <w:szCs w:val="22"/>
          <w:lang w:val="en-GB"/>
        </w:rPr>
        <w:t xml:space="preserve">. </w:t>
      </w:r>
    </w:p>
    <w:p w14:paraId="30FC752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Bribery </w:t>
      </w:r>
      <w:r w:rsidRPr="00046828">
        <w:rPr>
          <w:rFonts w:asciiTheme="minorHAnsi" w:hAnsiTheme="minorHAnsi" w:cstheme="minorHAnsi"/>
          <w:bCs/>
          <w:sz w:val="22"/>
          <w:szCs w:val="22"/>
          <w:lang w:val="en-GB"/>
        </w:rPr>
        <w:t>– b</w:t>
      </w:r>
      <w:r w:rsidRPr="00046828">
        <w:rPr>
          <w:rFonts w:asciiTheme="minorHAnsi" w:hAnsiTheme="minorHAnsi" w:cstheme="minorHAnsi"/>
          <w:sz w:val="22"/>
          <w:szCs w:val="22"/>
          <w:lang w:val="en-GB"/>
        </w:rPr>
        <w:t>ribery is understood</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as the act made by the person or through an intermediary by promising or agreeing to accept an illegal or unreasonable consideration (tangible or intangible, having economic value or not), i.e., a bribe for a desirable outcome, as well as a requirement or provocation to give a bribe and bribe acceptance</w:t>
      </w:r>
      <w:r w:rsidRPr="00046828">
        <w:rPr>
          <w:rFonts w:asciiTheme="minorHAnsi" w:hAnsiTheme="minorHAnsi" w:cstheme="minorHAnsi"/>
          <w:bCs/>
          <w:color w:val="000000"/>
          <w:sz w:val="22"/>
          <w:szCs w:val="22"/>
          <w:lang w:val="en-GB" w:eastAsia="en-GB"/>
        </w:rPr>
        <w:t xml:space="preserve">. </w:t>
      </w:r>
    </w:p>
    <w:p w14:paraId="6028085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Subornation </w:t>
      </w:r>
      <w:r w:rsidRPr="00046828">
        <w:rPr>
          <w:rFonts w:asciiTheme="minorHAnsi" w:hAnsiTheme="minorHAnsi" w:cstheme="minorHAnsi"/>
          <w:bCs/>
          <w:sz w:val="22"/>
          <w:szCs w:val="22"/>
          <w:lang w:val="en-GB"/>
        </w:rPr>
        <w:t>– s</w:t>
      </w:r>
      <w:r w:rsidRPr="00046828">
        <w:rPr>
          <w:rFonts w:asciiTheme="minorHAnsi" w:hAnsiTheme="minorHAnsi" w:cstheme="minorHAnsi"/>
          <w:bCs/>
          <w:color w:val="000000"/>
          <w:sz w:val="22"/>
          <w:szCs w:val="22"/>
          <w:lang w:val="en-GB" w:eastAsia="en-GB"/>
        </w:rPr>
        <w:t xml:space="preserve">ubornation shall be understood as the act made by a person or through an intermediary by offering, promising or agreeing to give an illegal or unreasonable consideration (tangible or intangible, having economic value or not) or giving such consideration to an employee or a third party. </w:t>
      </w:r>
    </w:p>
    <w:p w14:paraId="7AD4553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b/>
          <w:bCs/>
          <w:color w:val="000000"/>
          <w:sz w:val="22"/>
          <w:szCs w:val="22"/>
          <w:lang w:val="en-GB" w:eastAsia="en-GB"/>
        </w:rPr>
        <w:t xml:space="preserve"> Influence peddling </w:t>
      </w:r>
      <w:r w:rsidRPr="00046828">
        <w:rPr>
          <w:rFonts w:asciiTheme="minorHAnsi" w:hAnsiTheme="minorHAnsi" w:cstheme="minorHAnsi"/>
          <w:color w:val="000000"/>
          <w:sz w:val="22"/>
          <w:szCs w:val="22"/>
          <w:lang w:val="en-GB" w:eastAsia="en-GB"/>
        </w:rPr>
        <w:t>– t</w:t>
      </w:r>
      <w:r w:rsidRPr="00046828">
        <w:rPr>
          <w:rFonts w:asciiTheme="minorHAnsi" w:hAnsiTheme="minorHAnsi" w:cstheme="minorHAnsi"/>
          <w:sz w:val="22"/>
          <w:szCs w:val="22"/>
          <w:lang w:val="en-GB"/>
        </w:rPr>
        <w:t xml:space="preserve">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w:t>
      </w:r>
      <w:r w:rsidRPr="00046828">
        <w:rPr>
          <w:rFonts w:asciiTheme="minorHAnsi" w:hAnsiTheme="minorHAnsi" w:cstheme="minorHAnsi"/>
          <w:sz w:val="22"/>
          <w:szCs w:val="22"/>
          <w:lang w:val="en-GB"/>
        </w:rPr>
        <w:lastRenderedPageBreak/>
        <w:t xml:space="preserve">agreement of direct or indirect nature or via an intermediary to give a bribe or the act of giving a bribe to such persons or third person. </w:t>
      </w:r>
    </w:p>
    <w:p w14:paraId="3ED5B22A" w14:textId="77777777" w:rsidR="00046828" w:rsidRPr="00046828" w:rsidRDefault="00046828" w:rsidP="00046828">
      <w:pPr>
        <w:numPr>
          <w:ilvl w:val="0"/>
          <w:numId w:val="12"/>
        </w:numPr>
        <w:tabs>
          <w:tab w:val="clear" w:pos="6494"/>
          <w:tab w:val="left" w:pos="851"/>
          <w:tab w:val="left" w:pos="993"/>
          <w:tab w:val="num" w:pos="1276"/>
          <w:tab w:val="num" w:pos="1533"/>
          <w:tab w:val="num" w:pos="1560"/>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and other legal acts.</w:t>
      </w:r>
    </w:p>
    <w:p w14:paraId="2720BBEB"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2DD5E4DD"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 </w:t>
      </w:r>
    </w:p>
    <w:p w14:paraId="01B9B87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APPLICABLE PRINCIPLES </w:t>
      </w:r>
    </w:p>
    <w:p w14:paraId="4CE79B2E"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6C3912A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When developing and implementing the Anti-Corruption Policy, the Company shall observe the following principles:</w:t>
      </w:r>
    </w:p>
    <w:p w14:paraId="648D3A1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legality. </w:t>
      </w:r>
      <w:r w:rsidRPr="00046828">
        <w:rPr>
          <w:rFonts w:asciiTheme="minorHAnsi" w:hAnsiTheme="minorHAnsi" w:cstheme="minorHAnsi"/>
          <w:sz w:val="22"/>
          <w:szCs w:val="22"/>
          <w:lang w:val="en-GB"/>
        </w:rPr>
        <w:t xml:space="preserve">The measures of the Anti-corruption Management System under implementation cannot </w:t>
      </w:r>
      <w:proofErr w:type="gramStart"/>
      <w:r w:rsidRPr="00046828">
        <w:rPr>
          <w:rFonts w:asciiTheme="minorHAnsi" w:hAnsiTheme="minorHAnsi" w:cstheme="minorHAnsi"/>
          <w:sz w:val="22"/>
          <w:szCs w:val="22"/>
          <w:lang w:val="en-GB"/>
        </w:rPr>
        <w:t>be in conflict with</w:t>
      </w:r>
      <w:proofErr w:type="gramEnd"/>
      <w:r w:rsidRPr="00046828">
        <w:rPr>
          <w:rFonts w:asciiTheme="minorHAnsi" w:hAnsiTheme="minorHAnsi" w:cstheme="minorHAnsi"/>
          <w:sz w:val="22"/>
          <w:szCs w:val="22"/>
          <w:lang w:val="en-GB"/>
        </w:rPr>
        <w:t xml:space="preserve"> the applicable international and Lithuanian Republic legal acts regulating activities against corruption. </w:t>
      </w:r>
    </w:p>
    <w:p w14:paraId="18FAE285"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personal example of chief executives. </w:t>
      </w:r>
      <w:r w:rsidRPr="00046828">
        <w:rPr>
          <w:rFonts w:asciiTheme="minorHAnsi" w:hAnsiTheme="minorHAnsi" w:cstheme="minorHAnsi"/>
          <w:sz w:val="22"/>
          <w:szCs w:val="22"/>
          <w:lang w:val="en-GB"/>
        </w:rPr>
        <w:t xml:space="preserve">The personal example of chief executives is a key factor in the creation of a culture of zero tolerance for corruption at the Company and ensuring the implementation of effective Anti-Corruption Management System. </w:t>
      </w:r>
    </w:p>
    <w:p w14:paraId="6BD0D172"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Work ethics. </w:t>
      </w:r>
      <w:r w:rsidRPr="00046828">
        <w:rPr>
          <w:rFonts w:asciiTheme="minorHAnsi" w:hAnsiTheme="minorHAnsi" w:cstheme="minorHAnsi"/>
          <w:sz w:val="22"/>
          <w:szCs w:val="22"/>
          <w:lang w:val="en-GB"/>
        </w:rPr>
        <w:t>The Company seeks good reputation and confidence of the partners, clients, employees, therefore, it promotes zero tolerance against any actions and forms of corruption envisaged by the Anti-Corruption Policy, which may have a negative impact on the reputation of the Company or may cause damage.</w:t>
      </w:r>
    </w:p>
    <w:p w14:paraId="44FFE70B"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employee involvement. </w:t>
      </w:r>
      <w:r w:rsidRPr="00046828">
        <w:rPr>
          <w:rFonts w:asciiTheme="minorHAnsi" w:hAnsiTheme="minorHAnsi" w:cstheme="minorHAnsi"/>
          <w:sz w:val="22"/>
          <w:szCs w:val="22"/>
          <w:lang w:val="en-GB"/>
        </w:rPr>
        <w:t xml:space="preserve">Continuous notification of the employees about the Anti-Corruption Policy implemented by the Company and involving them in implementation of measures for corruption control. </w:t>
      </w:r>
    </w:p>
    <w:p w14:paraId="284F68BD"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adequacy of corruption control measures for the corruption risks. </w:t>
      </w:r>
      <w:r w:rsidRPr="00046828">
        <w:rPr>
          <w:rFonts w:asciiTheme="minorHAnsi" w:hAnsiTheme="minorHAnsi" w:cstheme="minorHAnsi"/>
          <w:sz w:val="22"/>
          <w:szCs w:val="22"/>
          <w:lang w:val="en-GB"/>
        </w:rPr>
        <w:t xml:space="preserve">Development and implementation of corruption control measures designed for reducing corruption risks, taking into consideration the level of the corruption risks identified. </w:t>
      </w:r>
    </w:p>
    <w:p w14:paraId="0971E90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the effectiveness of implementation of corruption control measures. </w:t>
      </w:r>
      <w:r w:rsidRPr="00046828">
        <w:rPr>
          <w:rFonts w:asciiTheme="minorHAnsi" w:hAnsiTheme="minorHAnsi" w:cstheme="minorHAnsi"/>
          <w:sz w:val="22"/>
          <w:szCs w:val="22"/>
          <w:lang w:val="en-GB"/>
        </w:rPr>
        <w:t xml:space="preserve">At the Company priority is given to corruption control measures which are not complicated to implement, are likely to result in significant benefits and implementation of which shall not impose burden on the Company. </w:t>
      </w:r>
    </w:p>
    <w:p w14:paraId="7205D7F5"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inevitable liability. </w:t>
      </w:r>
      <w:r w:rsidRPr="00046828">
        <w:rPr>
          <w:rFonts w:asciiTheme="minorHAnsi" w:hAnsiTheme="minorHAnsi" w:cstheme="minorHAnsi"/>
          <w:sz w:val="22"/>
          <w:szCs w:val="22"/>
          <w:lang w:val="en-GB"/>
        </w:rPr>
        <w:t xml:space="preserve">Each person who has committed an offence of a corruptive nature, irrespectively of the current position and functions shall assume liability in accordance with the procedure established under the law. </w:t>
      </w:r>
    </w:p>
    <w:p w14:paraId="653ABC1A"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The principle of continuous control, monitoring and improvement.</w:t>
      </w:r>
      <w:r w:rsidRPr="00046828">
        <w:rPr>
          <w:rFonts w:asciiTheme="minorHAnsi" w:hAnsiTheme="minorHAnsi" w:cstheme="minorHAnsi"/>
          <w:sz w:val="22"/>
          <w:szCs w:val="22"/>
          <w:lang w:val="en-GB"/>
        </w:rPr>
        <w:t xml:space="preserve"> </w:t>
      </w:r>
      <w:proofErr w:type="gramStart"/>
      <w:r w:rsidRPr="00046828">
        <w:rPr>
          <w:rFonts w:asciiTheme="minorHAnsi" w:hAnsiTheme="minorHAnsi" w:cstheme="minorHAnsi"/>
          <w:sz w:val="22"/>
          <w:szCs w:val="22"/>
          <w:lang w:val="en-GB"/>
        </w:rPr>
        <w:t>In order to</w:t>
      </w:r>
      <w:proofErr w:type="gramEnd"/>
      <w:r w:rsidRPr="00046828">
        <w:rPr>
          <w:rFonts w:asciiTheme="minorHAnsi" w:hAnsiTheme="minorHAnsi" w:cstheme="minorHAnsi"/>
          <w:sz w:val="22"/>
          <w:szCs w:val="22"/>
          <w:lang w:val="en-GB"/>
        </w:rPr>
        <w:t xml:space="preserve"> continuously improve the Anti-corruption Management System, the Company regularly performs control of anti-corruption measures and assessment of the effectiveness of the implemented Anti-corruption Policy. </w:t>
      </w:r>
    </w:p>
    <w:p w14:paraId="194F1314" w14:textId="77777777" w:rsidR="00046828" w:rsidRPr="00046828" w:rsidRDefault="00046828" w:rsidP="00046828">
      <w:pPr>
        <w:tabs>
          <w:tab w:val="left" w:pos="851"/>
          <w:tab w:val="left" w:pos="993"/>
        </w:tabs>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ab/>
      </w:r>
    </w:p>
    <w:p w14:paraId="099BB3BF"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III </w:t>
      </w:r>
    </w:p>
    <w:p w14:paraId="354B52D2"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lastRenderedPageBreak/>
        <w:t xml:space="preserve">OBJECTIVE AND TASKS OF THE ANTI-CORRUPTION POLICY </w:t>
      </w:r>
    </w:p>
    <w:p w14:paraId="25B5111E" w14:textId="77777777" w:rsidR="00046828" w:rsidRPr="00046828" w:rsidRDefault="00046828" w:rsidP="00046828">
      <w:pPr>
        <w:tabs>
          <w:tab w:val="left" w:pos="851"/>
          <w:tab w:val="left" w:pos="993"/>
        </w:tabs>
        <w:ind w:firstLine="720"/>
        <w:jc w:val="center"/>
        <w:rPr>
          <w:rFonts w:asciiTheme="minorHAnsi" w:hAnsiTheme="minorHAnsi" w:cstheme="minorHAnsi"/>
          <w:b/>
          <w:sz w:val="22"/>
          <w:szCs w:val="22"/>
          <w:lang w:val="en-GB"/>
        </w:rPr>
      </w:pPr>
    </w:p>
    <w:p w14:paraId="2E5E62AC" w14:textId="77777777" w:rsidR="00046828" w:rsidRPr="00046828" w:rsidRDefault="00046828" w:rsidP="00046828">
      <w:pPr>
        <w:numPr>
          <w:ilvl w:val="0"/>
          <w:numId w:val="12"/>
        </w:numPr>
        <w:tabs>
          <w:tab w:val="clear" w:pos="6494"/>
          <w:tab w:val="left" w:pos="540"/>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objective of the Anti-Corruption Policy is to ensure that the activities and the conduct of the Company comply with the highest standards of reliability, integrity, transparency and business ethics developed by the state institutions and accepted by the society. The Anti-Corruption Management System implemented at the Company,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level of identified and unacceptable corruption risk</w:t>
      </w:r>
      <w:r w:rsidRPr="00046828">
        <w:rPr>
          <w:rFonts w:asciiTheme="minorHAnsi" w:hAnsiTheme="minorHAnsi" w:cstheme="minorHAnsi"/>
          <w:color w:val="000000"/>
          <w:sz w:val="22"/>
          <w:szCs w:val="22"/>
          <w:lang w:val="en-GB"/>
        </w:rPr>
        <w:t>.</w:t>
      </w:r>
    </w:p>
    <w:p w14:paraId="75FC31DB" w14:textId="77777777" w:rsidR="00046828" w:rsidRPr="00046828" w:rsidRDefault="00046828" w:rsidP="00046828">
      <w:pPr>
        <w:numPr>
          <w:ilvl w:val="0"/>
          <w:numId w:val="12"/>
        </w:numPr>
        <w:tabs>
          <w:tab w:val="clear" w:pos="6494"/>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major objectives of the Anti-Corruption Policy implemented by the Company are the following:</w:t>
      </w:r>
    </w:p>
    <w:p w14:paraId="67118270" w14:textId="77777777" w:rsidR="00046828" w:rsidRPr="00046828" w:rsidRDefault="00046828" w:rsidP="00046828">
      <w:pPr>
        <w:numPr>
          <w:ilvl w:val="1"/>
          <w:numId w:val="12"/>
        </w:numPr>
        <w:tabs>
          <w:tab w:val="clear" w:pos="5786"/>
          <w:tab w:val="left" w:pos="851"/>
          <w:tab w:val="left" w:pos="993"/>
          <w:tab w:val="num" w:pos="1276"/>
          <w:tab w:val="num" w:pos="1675"/>
          <w:tab w:val="num" w:pos="524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reduce the risk of manifestation of corruption at the Company and be capable of managing it.</w:t>
      </w:r>
    </w:p>
    <w:p w14:paraId="25C5E179"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ensure that the corruption prevention measures, established under the laws of the Republic of Lithuania, the Orders of the Minister of Transport of the Republic of Lithuania and other legal acts, are implemented adequately and in a timely manner.</w:t>
      </w:r>
    </w:p>
    <w:p w14:paraId="3367B02E" w14:textId="77777777" w:rsidR="00046828" w:rsidRPr="00046828" w:rsidRDefault="00046828" w:rsidP="00046828">
      <w:pPr>
        <w:numPr>
          <w:ilvl w:val="1"/>
          <w:numId w:val="12"/>
        </w:numPr>
        <w:tabs>
          <w:tab w:val="clear" w:pos="5786"/>
          <w:tab w:val="left" w:pos="993"/>
          <w:tab w:val="left" w:pos="1134"/>
          <w:tab w:val="num" w:pos="1276"/>
          <w:tab w:val="num" w:pos="1675"/>
        </w:tabs>
        <w:spacing w:line="360" w:lineRule="auto"/>
        <w:ind w:left="0" w:firstLine="850"/>
        <w:jc w:val="both"/>
        <w:rPr>
          <w:rFonts w:asciiTheme="minorHAnsi" w:hAnsiTheme="minorHAnsi" w:cstheme="minorHAnsi"/>
          <w:b/>
          <w:color w:val="000000"/>
          <w:sz w:val="22"/>
          <w:szCs w:val="22"/>
          <w:lang w:val="en-GB"/>
        </w:rPr>
      </w:pPr>
      <w:r w:rsidRPr="00046828">
        <w:rPr>
          <w:rFonts w:asciiTheme="minorHAnsi" w:hAnsiTheme="minorHAnsi" w:cstheme="minorHAnsi"/>
          <w:sz w:val="22"/>
          <w:szCs w:val="22"/>
          <w:lang w:val="en-GB"/>
        </w:rPr>
        <w:t>To establish requirements for the conduct of the persons in the field of corruption prevention, and to achieve turning these requirements into conscious and voluntary standards of work ethics not only for employees, but also for the persons representing the interests of the Company, the business partners of the Company and other stakeholders.</w:t>
      </w:r>
      <w:r w:rsidRPr="00046828">
        <w:rPr>
          <w:rFonts w:asciiTheme="minorHAnsi" w:hAnsiTheme="minorHAnsi" w:cstheme="minorHAnsi"/>
          <w:b/>
          <w:color w:val="000000"/>
          <w:sz w:val="22"/>
          <w:szCs w:val="22"/>
          <w:lang w:val="en-GB"/>
        </w:rPr>
        <w:t xml:space="preserve"> </w:t>
      </w:r>
    </w:p>
    <w:p w14:paraId="2BDEAAA8" w14:textId="77777777" w:rsidR="00046828" w:rsidRPr="00046828" w:rsidRDefault="00046828" w:rsidP="00046828">
      <w:pPr>
        <w:tabs>
          <w:tab w:val="left" w:pos="993"/>
          <w:tab w:val="left" w:pos="1134"/>
        </w:tabs>
        <w:spacing w:line="360" w:lineRule="auto"/>
        <w:ind w:left="850"/>
        <w:jc w:val="both"/>
        <w:rPr>
          <w:rFonts w:asciiTheme="minorHAnsi" w:hAnsiTheme="minorHAnsi" w:cstheme="minorHAnsi"/>
          <w:b/>
          <w:color w:val="000000"/>
          <w:sz w:val="22"/>
          <w:szCs w:val="22"/>
          <w:lang w:val="en-GB"/>
        </w:rPr>
      </w:pPr>
    </w:p>
    <w:p w14:paraId="1845AF9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IV </w:t>
      </w:r>
    </w:p>
    <w:p w14:paraId="446F3044"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KEY ACTORS IN IMPLEMENTATION OF ANTI-CORRUPTION POLICY </w:t>
      </w:r>
    </w:p>
    <w:p w14:paraId="789B81CF" w14:textId="77777777" w:rsidR="00046828" w:rsidRPr="00046828" w:rsidRDefault="00046828" w:rsidP="00046828">
      <w:pPr>
        <w:tabs>
          <w:tab w:val="left" w:pos="851"/>
        </w:tabs>
        <w:ind w:firstLine="85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AND THE FUNCTIONS THEREOF </w:t>
      </w:r>
    </w:p>
    <w:p w14:paraId="00CFCBA1" w14:textId="77777777" w:rsidR="00046828" w:rsidRPr="00046828" w:rsidRDefault="00046828" w:rsidP="00046828">
      <w:pPr>
        <w:tabs>
          <w:tab w:val="left" w:pos="851"/>
        </w:tabs>
        <w:spacing w:line="360" w:lineRule="auto"/>
        <w:ind w:firstLine="850"/>
        <w:jc w:val="center"/>
        <w:rPr>
          <w:rFonts w:asciiTheme="minorHAnsi" w:hAnsiTheme="minorHAnsi" w:cstheme="minorHAnsi"/>
          <w:b/>
          <w:sz w:val="22"/>
          <w:szCs w:val="22"/>
          <w:lang w:val="en-GB"/>
        </w:rPr>
      </w:pPr>
    </w:p>
    <w:p w14:paraId="3EC3827B"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color w:val="FF0000"/>
          <w:sz w:val="22"/>
          <w:szCs w:val="22"/>
          <w:lang w:val="en-GB"/>
        </w:rPr>
      </w:pPr>
      <w:r w:rsidRPr="00046828">
        <w:rPr>
          <w:rFonts w:asciiTheme="minorHAnsi" w:hAnsiTheme="minorHAnsi" w:cstheme="minorHAnsi"/>
          <w:sz w:val="22"/>
          <w:szCs w:val="22"/>
          <w:lang w:val="en-GB"/>
        </w:rPr>
        <w:t xml:space="preserve"> The key actors in development and implementation of the Anti-Corruption Policy and the Anti-Corruption Management System of the Company are the Board, the Chief Executive Officer, the anti-corruption compliance officer, and the executives of structural units of the Company. The Chief Executive Officer of the Company may invoke additional human resources to implement the Anti-Corruption Management System. </w:t>
      </w:r>
    </w:p>
    <w:p w14:paraId="6D717BDA"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the Board of the Company, shall approve the Anti-corruption Policy of the Company, in cooperation with the Chief Executive Officer of the Company, shall ensure that it is regularly provided the information on the operation of the Anti-Corruption Management System of the Company, shall also carry out the monitoring of implementation and efficiency of the Anti-Corruption Management System of the Company. </w:t>
      </w:r>
    </w:p>
    <w:p w14:paraId="35A95754"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and seeking to ensure corruption prevention, the Chief Executive Officer of the Company shall: </w:t>
      </w:r>
    </w:p>
    <w:p w14:paraId="3C87F22E" w14:textId="77777777" w:rsidR="00046828" w:rsidRPr="00046828" w:rsidRDefault="00046828" w:rsidP="00046828">
      <w:pPr>
        <w:numPr>
          <w:ilvl w:val="1"/>
          <w:numId w:val="12"/>
        </w:numPr>
        <w:tabs>
          <w:tab w:val="clear" w:pos="5786"/>
          <w:tab w:val="left" w:pos="851"/>
          <w:tab w:val="left" w:pos="1134"/>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the Anti-Corruption Policy is consistent with the strategy of the Company. </w:t>
      </w:r>
    </w:p>
    <w:p w14:paraId="46629F2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Ensure that the Anti-Corruption Management System is properly established for achieving the objectives and that this system is being implemented, maintained and assessed through analysis, </w:t>
      </w:r>
      <w:proofErr w:type="gramStart"/>
      <w:r w:rsidRPr="00046828">
        <w:rPr>
          <w:rFonts w:asciiTheme="minorHAnsi" w:hAnsiTheme="minorHAnsi" w:cstheme="minorHAnsi"/>
          <w:sz w:val="22"/>
          <w:szCs w:val="22"/>
          <w:lang w:val="en-GB"/>
        </w:rPr>
        <w:t>in order to</w:t>
      </w:r>
      <w:proofErr w:type="gramEnd"/>
      <w:r w:rsidRPr="00046828">
        <w:rPr>
          <w:rFonts w:asciiTheme="minorHAnsi" w:hAnsiTheme="minorHAnsi" w:cstheme="minorHAnsi"/>
          <w:sz w:val="22"/>
          <w:szCs w:val="22"/>
          <w:lang w:val="en-GB"/>
        </w:rPr>
        <w:t xml:space="preserve"> reduce the corruption risk at the Company. </w:t>
      </w:r>
    </w:p>
    <w:p w14:paraId="5081AB0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requirements of the Anti-Corruption Management System are integrated into the processes of the Company. </w:t>
      </w:r>
    </w:p>
    <w:p w14:paraId="198C4840"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Allocate resources necessary for effective functioning of the Anti-Corruption Management System. </w:t>
      </w:r>
    </w:p>
    <w:p w14:paraId="35BC8502"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Distribute responsibilities and powers to the employees of the Company in spheres of development and implementation of the Anti-Corruption Policy and the Anti-Corruption Management System.</w:t>
      </w:r>
    </w:p>
    <w:p w14:paraId="1C477BB0" w14:textId="77777777" w:rsidR="00046828" w:rsidRPr="00046828" w:rsidRDefault="00046828" w:rsidP="00046828">
      <w:pPr>
        <w:numPr>
          <w:ilvl w:val="1"/>
          <w:numId w:val="12"/>
        </w:numPr>
        <w:tabs>
          <w:tab w:val="clear" w:pos="5786"/>
          <w:tab w:val="left" w:pos="1134"/>
          <w:tab w:val="left"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Ensure internal and external dissemination of anti-corruption matters.</w:t>
      </w:r>
    </w:p>
    <w:p w14:paraId="7D60E03B"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Implement internal communication on the importance of efficient anti-corruption management and compliance with the requirements of the Anti-Corruption Management System.</w:t>
      </w:r>
    </w:p>
    <w:p w14:paraId="08873AB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Assist employees of the Company in increasing the efficiency of the Anti-Corruption Policy, by properly managing it.</w:t>
      </w:r>
    </w:p>
    <w:p w14:paraId="46E4149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Foster the anti-corruption culture.</w:t>
      </w:r>
    </w:p>
    <w:p w14:paraId="36F6885F"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continuous improvement of the Anti-Corruption Policy and the Anti-Corruption Management System.</w:t>
      </w:r>
    </w:p>
    <w:p w14:paraId="2ADA8219"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other persons to demonstrate leadership in the sphere of corruption prevention by setting a good example thereto.</w:t>
      </w:r>
    </w:p>
    <w:p w14:paraId="1BBDCDE7"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persons to report on suspected or actual corruption. </w:t>
      </w:r>
    </w:p>
    <w:p w14:paraId="5B90E212" w14:textId="77777777" w:rsidR="00046828" w:rsidRPr="00046828" w:rsidRDefault="00046828" w:rsidP="00046828">
      <w:pPr>
        <w:numPr>
          <w:ilvl w:val="1"/>
          <w:numId w:val="12"/>
        </w:numPr>
        <w:tabs>
          <w:tab w:val="clear" w:pos="5786"/>
          <w:tab w:val="left" w:pos="851"/>
          <w:tab w:val="left" w:pos="1134"/>
          <w:tab w:val="num" w:pos="1276"/>
          <w:tab w:val="left" w:pos="1701"/>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that the Board of the Company is regularly provided with the information about the operation of Anti-corruption Management System.</w:t>
      </w:r>
    </w:p>
    <w:p w14:paraId="603DAD7F" w14:textId="77777777" w:rsidR="00046828" w:rsidRPr="00046828" w:rsidRDefault="00046828" w:rsidP="00046828">
      <w:pPr>
        <w:numPr>
          <w:ilvl w:val="0"/>
          <w:numId w:val="12"/>
        </w:numPr>
        <w:tabs>
          <w:tab w:val="clear" w:pos="6494"/>
          <w:tab w:val="left" w:pos="993"/>
          <w:tab w:val="num" w:pos="1533"/>
          <w:tab w:val="num" w:pos="666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When implementing the requirements established under the Anti-corruption Policy and Anti-corruption Management System the employees of the Company shall be entitled to provide the management of the Company, the anti-corruption compliance officer or employees responsible for the corruption prevention with the suggestion regarding the improvement of the Anti-corruption Policy, elimination of causes and presumptions of identified offences of corruptive nature. </w:t>
      </w:r>
    </w:p>
    <w:p w14:paraId="3935BCA0"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All the persons are responsible for getting acquainted with and application of the Anti-Corruption Policy, while the employees of the Company are also personally responsible for getting acquainted with the requirements established under the documents of the Anti-Corruption Management System and the fulfilment thereof. </w:t>
      </w:r>
    </w:p>
    <w:p w14:paraId="5D9217A5"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48A206C2"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V </w:t>
      </w:r>
    </w:p>
    <w:p w14:paraId="0AEA16F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REPORTING ON BREACH OF THE ANTI-CORRUPTION POLICY </w:t>
      </w:r>
    </w:p>
    <w:p w14:paraId="517F0CEB" w14:textId="77777777" w:rsidR="00046828" w:rsidRPr="00046828" w:rsidRDefault="00046828" w:rsidP="00046828">
      <w:pPr>
        <w:tabs>
          <w:tab w:val="left" w:pos="851"/>
        </w:tabs>
        <w:jc w:val="center"/>
        <w:rPr>
          <w:rFonts w:asciiTheme="minorHAnsi" w:hAnsiTheme="minorHAnsi" w:cstheme="minorHAnsi"/>
          <w:sz w:val="22"/>
          <w:szCs w:val="22"/>
          <w:lang w:val="en-GB"/>
        </w:rPr>
      </w:pPr>
    </w:p>
    <w:p w14:paraId="121F6665"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lastRenderedPageBreak/>
        <w:t xml:space="preserve"> Employees of the Company are encouraged to report to the management of the Company, the anti-corruption compliance officer and the employees responsible for corruption prevention or notify by e-mail </w:t>
      </w:r>
      <w:hyperlink r:id="rId7"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about any breach of the Anti-Corruption Policy and provisions established under the documents of the Anti-Corruption Management System, the potential cases of corruption, violations of adjustment of public and private interests</w:t>
      </w:r>
      <w:r w:rsidRPr="00046828">
        <w:rPr>
          <w:rFonts w:asciiTheme="minorHAnsi" w:hAnsiTheme="minorHAnsi" w:cstheme="minorHAnsi"/>
          <w:sz w:val="22"/>
          <w:szCs w:val="22"/>
          <w:lang w:val="en-GB"/>
        </w:rPr>
        <w:t xml:space="preserve">. </w:t>
      </w:r>
    </w:p>
    <w:p w14:paraId="59A7EE0E"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t xml:space="preserve"> The Company also encourages the partners and stakeholders to report on any breach of provisions of the Anti-Corruption Policy or possible cases of corruption by e-mail address </w:t>
      </w:r>
      <w:hyperlink r:id="rId8"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provided on the website of the Company, under column “Corruption prevention”.</w:t>
      </w:r>
    </w:p>
    <w:p w14:paraId="1A648639"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management of the Company undertakes to protect the confidentiality of the reporting persons and take all measures to ensure that a person, who has reported on a reasonably suspected breach of the Anti-Corruption Policy of the Company, cases of corruption and violations of adjustment of public and private interests, incurs no negative consequences related to reporting. Provisions on protection of the persons reporting corruption shall also apply in those cases when it appears that the submitted information has been proved to be unfounded</w:t>
      </w:r>
      <w:r w:rsidRPr="00046828">
        <w:rPr>
          <w:rFonts w:asciiTheme="minorHAnsi" w:hAnsiTheme="minorHAnsi" w:cstheme="minorHAnsi"/>
          <w:color w:val="000000" w:themeColor="text1"/>
          <w:sz w:val="22"/>
          <w:szCs w:val="22"/>
          <w:lang w:val="en-GB"/>
        </w:rPr>
        <w:t xml:space="preserve">. </w:t>
      </w:r>
    </w:p>
    <w:p w14:paraId="1D7E0B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color w:val="000000"/>
          <w:sz w:val="22"/>
          <w:szCs w:val="22"/>
          <w:lang w:val="en-GB"/>
        </w:rPr>
        <w:t xml:space="preserve"> </w:t>
      </w:r>
      <w:r w:rsidRPr="00046828">
        <w:rPr>
          <w:rFonts w:asciiTheme="minorHAnsi" w:hAnsiTheme="minorHAnsi" w:cstheme="minorHAnsi"/>
          <w:color w:val="000000" w:themeColor="text1"/>
          <w:sz w:val="22"/>
          <w:szCs w:val="22"/>
          <w:lang w:val="en-GB"/>
        </w:rPr>
        <w:t xml:space="preserve">With respect to their content, the received reports shall be examined and the replies thereto shall be prepared in accordance with the procedure established under the legal acts of the Republic of Lithuania and the internal legal acts of the Company and cannot be handed over to the unit or employee for consideration, if an applicant has expressed concern about the actions thereof. </w:t>
      </w:r>
    </w:p>
    <w:p w14:paraId="0780A3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w:t>
      </w:r>
      <w:r w:rsidRPr="00046828">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Pr="00046828">
        <w:rPr>
          <w:rFonts w:asciiTheme="minorHAnsi" w:hAnsiTheme="minorHAnsi" w:cstheme="minorHAnsi"/>
          <w:sz w:val="22"/>
          <w:szCs w:val="22"/>
          <w:lang w:val="en-GB"/>
        </w:rPr>
        <w:t xml:space="preserve">. </w:t>
      </w:r>
    </w:p>
    <w:p w14:paraId="6D01EF82" w14:textId="77777777" w:rsidR="00046828" w:rsidRPr="00046828" w:rsidRDefault="00046828" w:rsidP="00046828">
      <w:pPr>
        <w:tabs>
          <w:tab w:val="left" w:pos="851"/>
        </w:tabs>
        <w:jc w:val="both"/>
        <w:rPr>
          <w:rFonts w:asciiTheme="minorHAnsi" w:hAnsiTheme="minorHAnsi" w:cstheme="minorHAnsi"/>
          <w:sz w:val="22"/>
          <w:szCs w:val="22"/>
          <w:lang w:val="en-GB"/>
        </w:rPr>
      </w:pPr>
    </w:p>
    <w:p w14:paraId="7E4E4476"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CHAPTER VI </w:t>
      </w:r>
    </w:p>
    <w:p w14:paraId="1BA554FC"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LIABILITY </w:t>
      </w:r>
    </w:p>
    <w:p w14:paraId="30BA139A"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p>
    <w:p w14:paraId="6D8EBC6E"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sz w:val="22"/>
          <w:szCs w:val="22"/>
          <w:lang w:val="en-GB"/>
        </w:rPr>
        <w:t xml:space="preserve">A breach of the Anti-Corruption Policy may be considered a gross violation of labour obligations and may be subject to liability as established under the legal acts of the Republic of Lithuania and the Rules on the Work Procedure of the Company. </w:t>
      </w:r>
    </w:p>
    <w:p w14:paraId="17DFBEBA"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bCs/>
          <w:sz w:val="22"/>
          <w:szCs w:val="22"/>
          <w:lang w:val="en-GB"/>
        </w:rPr>
        <w:t xml:space="preserve">In case a breach of the Anti-Corruption Policy involves constituent of criminal offence, the competent authorities shall be notified about it and such offence may be subject to liability as established under the legal acts of the Republic of Lithuania. </w:t>
      </w:r>
    </w:p>
    <w:p w14:paraId="7DA4954C" w14:textId="77777777" w:rsidR="00046828" w:rsidRPr="00046828" w:rsidRDefault="00046828" w:rsidP="00046828">
      <w:pPr>
        <w:tabs>
          <w:tab w:val="left" w:pos="851"/>
        </w:tabs>
        <w:ind w:firstLine="567"/>
        <w:jc w:val="both"/>
        <w:rPr>
          <w:rFonts w:asciiTheme="minorHAnsi" w:hAnsiTheme="minorHAnsi" w:cstheme="minorHAnsi"/>
          <w:bCs/>
          <w:sz w:val="22"/>
          <w:szCs w:val="22"/>
          <w:lang w:val="en-GB"/>
        </w:rPr>
      </w:pPr>
    </w:p>
    <w:p w14:paraId="2E007980" w14:textId="77777777" w:rsidR="00046828" w:rsidRPr="00046828" w:rsidRDefault="00046828" w:rsidP="00046828">
      <w:pPr>
        <w:tabs>
          <w:tab w:val="left" w:pos="851"/>
        </w:tabs>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CHAPTER VII</w:t>
      </w:r>
    </w:p>
    <w:p w14:paraId="6341E4C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FINAL PROVISIONS</w:t>
      </w:r>
    </w:p>
    <w:p w14:paraId="71F1EEB2" w14:textId="77777777" w:rsidR="00046828" w:rsidRPr="00046828" w:rsidRDefault="00046828" w:rsidP="00046828">
      <w:pPr>
        <w:tabs>
          <w:tab w:val="left" w:pos="851"/>
        </w:tabs>
        <w:spacing w:line="360" w:lineRule="auto"/>
        <w:ind w:firstLine="850"/>
        <w:jc w:val="center"/>
        <w:rPr>
          <w:rFonts w:asciiTheme="minorHAnsi" w:hAnsiTheme="minorHAnsi" w:cstheme="minorHAnsi"/>
          <w:b/>
          <w:bCs/>
          <w:sz w:val="22"/>
          <w:szCs w:val="22"/>
          <w:lang w:val="en-GB"/>
        </w:rPr>
      </w:pPr>
    </w:p>
    <w:p w14:paraId="695F050B"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All present employees and committee members of the Company as well as those who shall be recruited by the Company in future must get acquainted with the Anti-Corruption Policy and fulfil the requirements thereof. </w:t>
      </w:r>
    </w:p>
    <w:p w14:paraId="7D5163DD"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Persons who are not employed by the Company but represent the interests of the Company or act on behalf thereof as well as business partners of the Company, which enter public procurement contracts with the Company must also be acquainted with the Anti-Corruption Policy and are liable to commit following the provisions thereof. </w:t>
      </w:r>
    </w:p>
    <w:p w14:paraId="36711291"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is publicly available. The Company seeks to ensure that all partners of the Company and stakeholders comply with the provisions of the Anti-Corruption Policy. </w:t>
      </w:r>
    </w:p>
    <w:p w14:paraId="2AE21321" w14:textId="77777777" w:rsidR="00046828" w:rsidRPr="00046828" w:rsidRDefault="00046828" w:rsidP="00046828">
      <w:pPr>
        <w:tabs>
          <w:tab w:val="left" w:pos="993"/>
        </w:tabs>
        <w:spacing w:line="360" w:lineRule="auto"/>
        <w:jc w:val="both"/>
        <w:rPr>
          <w:rFonts w:asciiTheme="minorHAnsi" w:hAnsiTheme="minorHAnsi" w:cstheme="minorHAnsi"/>
          <w:sz w:val="22"/>
          <w:szCs w:val="22"/>
          <w:lang w:val="en-GB"/>
        </w:rPr>
      </w:pPr>
    </w:p>
    <w:p w14:paraId="3E049348" w14:textId="77777777" w:rsidR="00046828" w:rsidRPr="00046828" w:rsidRDefault="00046828" w:rsidP="00046828">
      <w:pPr>
        <w:tabs>
          <w:tab w:val="left" w:pos="993"/>
        </w:tabs>
        <w:spacing w:line="360" w:lineRule="auto"/>
        <w:jc w:val="center"/>
        <w:rPr>
          <w:rFonts w:asciiTheme="minorHAnsi" w:hAnsiTheme="minorHAnsi" w:cstheme="minorHAnsi"/>
          <w:sz w:val="22"/>
          <w:szCs w:val="22"/>
          <w:lang w:val="en-GB"/>
        </w:rPr>
      </w:pPr>
      <w:r w:rsidRPr="00046828">
        <w:rPr>
          <w:rFonts w:asciiTheme="minorHAnsi" w:hAnsiTheme="minorHAnsi" w:cstheme="minorHAnsi"/>
          <w:sz w:val="22"/>
          <w:szCs w:val="22"/>
          <w:lang w:val="en-GB"/>
        </w:rPr>
        <w:t>____________</w:t>
      </w:r>
    </w:p>
    <w:p w14:paraId="50931722" w14:textId="77777777" w:rsidR="00046828" w:rsidRPr="00046828" w:rsidRDefault="00046828" w:rsidP="00046828">
      <w:pPr>
        <w:rPr>
          <w:rFonts w:asciiTheme="minorHAnsi" w:hAnsiTheme="minorHAnsi" w:cstheme="minorHAnsi"/>
          <w:sz w:val="22"/>
          <w:szCs w:val="22"/>
          <w:lang w:val="en-GB"/>
        </w:rPr>
      </w:pPr>
    </w:p>
    <w:p w14:paraId="7F7E07B2"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378C306F"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416AFC2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23AED35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5F16E73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sectPr w:rsidR="00046828" w:rsidRPr="00046828"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3654" w14:textId="77777777" w:rsidR="0040771F" w:rsidRDefault="0040771F" w:rsidP="007C1CC3">
      <w:r>
        <w:separator/>
      </w:r>
    </w:p>
  </w:endnote>
  <w:endnote w:type="continuationSeparator" w:id="0">
    <w:p w14:paraId="1F869A40" w14:textId="77777777" w:rsidR="0040771F" w:rsidRDefault="0040771F"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C32A0" w14:textId="77777777" w:rsidR="0040771F" w:rsidRDefault="0040771F" w:rsidP="007C1CC3">
      <w:r>
        <w:separator/>
      </w:r>
    </w:p>
  </w:footnote>
  <w:footnote w:type="continuationSeparator" w:id="0">
    <w:p w14:paraId="53ED5EFE" w14:textId="77777777" w:rsidR="0040771F" w:rsidRDefault="0040771F"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46828"/>
    <w:rsid w:val="000552A8"/>
    <w:rsid w:val="00057A70"/>
    <w:rsid w:val="00061AB2"/>
    <w:rsid w:val="00061BC8"/>
    <w:rsid w:val="0007154C"/>
    <w:rsid w:val="00080C2F"/>
    <w:rsid w:val="00083A8F"/>
    <w:rsid w:val="00084A54"/>
    <w:rsid w:val="00092A7D"/>
    <w:rsid w:val="000930B9"/>
    <w:rsid w:val="00096831"/>
    <w:rsid w:val="000B5997"/>
    <w:rsid w:val="000C4A05"/>
    <w:rsid w:val="000D5D30"/>
    <w:rsid w:val="000D6AA0"/>
    <w:rsid w:val="000E508D"/>
    <w:rsid w:val="000F2008"/>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50575"/>
    <w:rsid w:val="00250633"/>
    <w:rsid w:val="00255E0D"/>
    <w:rsid w:val="002627CC"/>
    <w:rsid w:val="00263AA9"/>
    <w:rsid w:val="00281BD5"/>
    <w:rsid w:val="00295C88"/>
    <w:rsid w:val="00297CFF"/>
    <w:rsid w:val="002A15BC"/>
    <w:rsid w:val="002A7798"/>
    <w:rsid w:val="002C3CB1"/>
    <w:rsid w:val="002D2F87"/>
    <w:rsid w:val="002D68D1"/>
    <w:rsid w:val="002E2C52"/>
    <w:rsid w:val="002F1EF9"/>
    <w:rsid w:val="002F40A4"/>
    <w:rsid w:val="00300B77"/>
    <w:rsid w:val="00304F04"/>
    <w:rsid w:val="003062AE"/>
    <w:rsid w:val="00315CEF"/>
    <w:rsid w:val="00320BC5"/>
    <w:rsid w:val="003276DD"/>
    <w:rsid w:val="00332D14"/>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5234"/>
    <w:rsid w:val="003F0704"/>
    <w:rsid w:val="003F1CE7"/>
    <w:rsid w:val="003F7559"/>
    <w:rsid w:val="004026DC"/>
    <w:rsid w:val="00402B2F"/>
    <w:rsid w:val="00404617"/>
    <w:rsid w:val="004076EF"/>
    <w:rsid w:val="0040771F"/>
    <w:rsid w:val="00413733"/>
    <w:rsid w:val="0041759A"/>
    <w:rsid w:val="00420DCC"/>
    <w:rsid w:val="00421C66"/>
    <w:rsid w:val="00434498"/>
    <w:rsid w:val="00445CB8"/>
    <w:rsid w:val="00453177"/>
    <w:rsid w:val="00454515"/>
    <w:rsid w:val="00457CC9"/>
    <w:rsid w:val="00462FE4"/>
    <w:rsid w:val="00470CEC"/>
    <w:rsid w:val="0048379E"/>
    <w:rsid w:val="0048673E"/>
    <w:rsid w:val="004A06FD"/>
    <w:rsid w:val="004B1812"/>
    <w:rsid w:val="004C0DBE"/>
    <w:rsid w:val="004C6381"/>
    <w:rsid w:val="004E2F40"/>
    <w:rsid w:val="004E37B5"/>
    <w:rsid w:val="004F6C97"/>
    <w:rsid w:val="005055C9"/>
    <w:rsid w:val="00507DFC"/>
    <w:rsid w:val="00524C10"/>
    <w:rsid w:val="00551587"/>
    <w:rsid w:val="00551FB4"/>
    <w:rsid w:val="0055223B"/>
    <w:rsid w:val="0056206E"/>
    <w:rsid w:val="00562B0E"/>
    <w:rsid w:val="00572232"/>
    <w:rsid w:val="00574917"/>
    <w:rsid w:val="00593CEB"/>
    <w:rsid w:val="005A57E6"/>
    <w:rsid w:val="005F1C50"/>
    <w:rsid w:val="005F1DA9"/>
    <w:rsid w:val="00607BA2"/>
    <w:rsid w:val="0061555B"/>
    <w:rsid w:val="0063207A"/>
    <w:rsid w:val="006348D6"/>
    <w:rsid w:val="00640354"/>
    <w:rsid w:val="00641530"/>
    <w:rsid w:val="00644F9E"/>
    <w:rsid w:val="00652CB2"/>
    <w:rsid w:val="006633D2"/>
    <w:rsid w:val="00680744"/>
    <w:rsid w:val="0068409F"/>
    <w:rsid w:val="00687596"/>
    <w:rsid w:val="00692A70"/>
    <w:rsid w:val="006932EB"/>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428E3"/>
    <w:rsid w:val="00750013"/>
    <w:rsid w:val="00751698"/>
    <w:rsid w:val="00757ADB"/>
    <w:rsid w:val="00790C71"/>
    <w:rsid w:val="00793A5E"/>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94BC6"/>
    <w:rsid w:val="00896B03"/>
    <w:rsid w:val="008C6215"/>
    <w:rsid w:val="008D79E1"/>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F2C50"/>
    <w:rsid w:val="00B01CBE"/>
    <w:rsid w:val="00B02C03"/>
    <w:rsid w:val="00B030DC"/>
    <w:rsid w:val="00B11E6D"/>
    <w:rsid w:val="00B43B1E"/>
    <w:rsid w:val="00B45AF7"/>
    <w:rsid w:val="00B53281"/>
    <w:rsid w:val="00B80925"/>
    <w:rsid w:val="00B83644"/>
    <w:rsid w:val="00B849EB"/>
    <w:rsid w:val="00B85D1F"/>
    <w:rsid w:val="00B927C5"/>
    <w:rsid w:val="00BA60F2"/>
    <w:rsid w:val="00BC6DB1"/>
    <w:rsid w:val="00BC6DFD"/>
    <w:rsid w:val="00BD31B5"/>
    <w:rsid w:val="00BD3DE3"/>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379FF"/>
    <w:rsid w:val="00D44131"/>
    <w:rsid w:val="00D5333A"/>
    <w:rsid w:val="00D576FC"/>
    <w:rsid w:val="00D71604"/>
    <w:rsid w:val="00D71C36"/>
    <w:rsid w:val="00D743F4"/>
    <w:rsid w:val="00D8305D"/>
    <w:rsid w:val="00DA6287"/>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62623"/>
    <w:rsid w:val="00EA268E"/>
    <w:rsid w:val="00EA3550"/>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302F3"/>
    <w:rsid w:val="00F32114"/>
    <w:rsid w:val="00F34CA1"/>
    <w:rsid w:val="00F35A43"/>
    <w:rsid w:val="00F457CA"/>
    <w:rsid w:val="00F5062E"/>
    <w:rsid w:val="00F50BD7"/>
    <w:rsid w:val="00F72685"/>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429C"/>
    <w:rsid w:val="00FE6121"/>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10774</Words>
  <Characters>6142</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Donaldas Stepuro</cp:lastModifiedBy>
  <cp:revision>15</cp:revision>
  <cp:lastPrinted>2018-06-06T07:05:00Z</cp:lastPrinted>
  <dcterms:created xsi:type="dcterms:W3CDTF">2021-03-08T12:57:00Z</dcterms:created>
  <dcterms:modified xsi:type="dcterms:W3CDTF">2026-03-18T12:34:00Z</dcterms:modified>
</cp:coreProperties>
</file>